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2" w:rsidRPr="004A5EA2" w:rsidRDefault="004A5EA2" w:rsidP="004A5EA2">
      <w:pPr>
        <w:shd w:val="clear" w:color="auto" w:fill="FFFFFF"/>
        <w:spacing w:line="240" w:lineRule="auto"/>
        <w:ind w:firstLine="567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456DB8">
        <w:rPr>
          <w:rFonts w:eastAsia="Times New Roman" w:cs="Times New Roman"/>
          <w:b/>
          <w:bCs/>
          <w:szCs w:val="28"/>
          <w:lang w:eastAsia="ru-RU"/>
        </w:rPr>
        <w:t>Поддержка и развитие субъектов малого и среднего предпринимательства</w:t>
      </w:r>
    </w:p>
    <w:p w:rsidR="004A5EA2" w:rsidRPr="00456DB8" w:rsidRDefault="004A5EA2" w:rsidP="004A5EA2">
      <w:pPr>
        <w:shd w:val="clear" w:color="auto" w:fill="FFFFFF"/>
        <w:spacing w:after="264" w:line="24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</w:p>
    <w:p w:rsidR="004A5EA2" w:rsidRPr="004A5EA2" w:rsidRDefault="00456DB8" w:rsidP="004A5EA2">
      <w:pPr>
        <w:shd w:val="clear" w:color="auto" w:fill="FFFFFF"/>
        <w:spacing w:after="264" w:line="24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456DB8">
        <w:rPr>
          <w:rFonts w:eastAsia="Times New Roman" w:cs="Times New Roman"/>
          <w:szCs w:val="28"/>
          <w:lang w:eastAsia="ru-RU"/>
        </w:rPr>
        <w:t>Основными</w:t>
      </w:r>
      <w:r w:rsidR="004A5EA2" w:rsidRPr="004A5EA2">
        <w:rPr>
          <w:rFonts w:eastAsia="Times New Roman" w:cs="Times New Roman"/>
          <w:szCs w:val="28"/>
          <w:lang w:eastAsia="ru-RU"/>
        </w:rPr>
        <w:t xml:space="preserve"> приоритетными направлениями развития малого бизнеса</w:t>
      </w:r>
      <w:r w:rsidRPr="00456DB8">
        <w:rPr>
          <w:rFonts w:eastAsia="Times New Roman" w:cs="Times New Roman"/>
          <w:szCs w:val="28"/>
          <w:lang w:eastAsia="ru-RU"/>
        </w:rPr>
        <w:t xml:space="preserve"> в </w:t>
      </w:r>
      <w:r w:rsidR="00057AA0">
        <w:rPr>
          <w:rFonts w:eastAsia="Times New Roman" w:cs="Times New Roman"/>
          <w:szCs w:val="28"/>
          <w:lang w:eastAsia="ru-RU"/>
        </w:rPr>
        <w:t>Молотниковском</w:t>
      </w:r>
      <w:r w:rsidRPr="00456DB8">
        <w:rPr>
          <w:rFonts w:eastAsia="Times New Roman" w:cs="Times New Roman"/>
          <w:szCs w:val="28"/>
          <w:lang w:eastAsia="ru-RU"/>
        </w:rPr>
        <w:t xml:space="preserve"> сельском поселении Котельничского района Кировской области</w:t>
      </w:r>
      <w:r w:rsidR="004A5EA2" w:rsidRPr="004A5EA2">
        <w:rPr>
          <w:rFonts w:eastAsia="Times New Roman" w:cs="Times New Roman"/>
          <w:szCs w:val="28"/>
          <w:lang w:eastAsia="ru-RU"/>
        </w:rPr>
        <w:t xml:space="preserve"> являются:</w:t>
      </w:r>
    </w:p>
    <w:p w:rsidR="004A5EA2" w:rsidRPr="004A5EA2" w:rsidRDefault="00456DB8" w:rsidP="004A5EA2">
      <w:pPr>
        <w:shd w:val="clear" w:color="auto" w:fill="FFFFFF"/>
        <w:spacing w:after="264" w:line="24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456DB8">
        <w:rPr>
          <w:rFonts w:eastAsia="Times New Roman" w:cs="Times New Roman"/>
          <w:szCs w:val="28"/>
          <w:lang w:eastAsia="ru-RU"/>
        </w:rPr>
        <w:t xml:space="preserve">оказание информационно - </w:t>
      </w:r>
      <w:r w:rsidR="004A5EA2" w:rsidRPr="004A5EA2">
        <w:rPr>
          <w:rFonts w:eastAsia="Times New Roman" w:cs="Times New Roman"/>
          <w:szCs w:val="28"/>
          <w:lang w:eastAsia="ru-RU"/>
        </w:rPr>
        <w:t>консультативной поддержки предпринимательства;</w:t>
      </w:r>
    </w:p>
    <w:p w:rsidR="004A5EA2" w:rsidRPr="004A5EA2" w:rsidRDefault="004A5EA2" w:rsidP="004A5EA2">
      <w:pPr>
        <w:shd w:val="clear" w:color="auto" w:fill="FFFFFF"/>
        <w:spacing w:after="264" w:line="24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4A5EA2">
        <w:rPr>
          <w:rFonts w:eastAsia="Times New Roman" w:cs="Times New Roman"/>
          <w:szCs w:val="28"/>
          <w:lang w:eastAsia="ru-RU"/>
        </w:rPr>
        <w:t>развитие инфраструктуры поддержки малого предпринимательства;</w:t>
      </w:r>
    </w:p>
    <w:p w:rsidR="004A5EA2" w:rsidRPr="004A5EA2" w:rsidRDefault="004A5EA2" w:rsidP="004A5EA2">
      <w:pPr>
        <w:shd w:val="clear" w:color="auto" w:fill="FFFFFF"/>
        <w:spacing w:after="264" w:line="24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4A5EA2">
        <w:rPr>
          <w:rFonts w:eastAsia="Times New Roman" w:cs="Times New Roman"/>
          <w:szCs w:val="28"/>
          <w:lang w:eastAsia="ru-RU"/>
        </w:rPr>
        <w:t>обучение и подготовка кадров в сфере малого предпринимательства;</w:t>
      </w:r>
    </w:p>
    <w:p w:rsidR="004A5EA2" w:rsidRPr="004A5EA2" w:rsidRDefault="004A5EA2" w:rsidP="004A5EA2">
      <w:pPr>
        <w:shd w:val="clear" w:color="auto" w:fill="FFFFFF"/>
        <w:spacing w:after="264" w:line="24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4A5EA2">
        <w:rPr>
          <w:rFonts w:eastAsia="Times New Roman" w:cs="Times New Roman"/>
          <w:szCs w:val="28"/>
          <w:lang w:eastAsia="ru-RU"/>
        </w:rPr>
        <w:t>обеспечение социальной защиты и безопасности в сфере малого предпринимательства;</w:t>
      </w:r>
    </w:p>
    <w:p w:rsidR="004A5EA2" w:rsidRPr="004A5EA2" w:rsidRDefault="004A5EA2" w:rsidP="004A5EA2">
      <w:pPr>
        <w:shd w:val="clear" w:color="auto" w:fill="FFFFFF"/>
        <w:spacing w:after="264" w:line="24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4A5EA2">
        <w:rPr>
          <w:rFonts w:eastAsia="Times New Roman" w:cs="Times New Roman"/>
          <w:szCs w:val="28"/>
          <w:lang w:eastAsia="ru-RU"/>
        </w:rPr>
        <w:t>использование муниципального имущества для развития малого и среднего предпринимательства.</w:t>
      </w:r>
    </w:p>
    <w:p w:rsidR="004A5EA2" w:rsidRPr="004A5EA2" w:rsidRDefault="004A5EA2" w:rsidP="004A5EA2">
      <w:pPr>
        <w:shd w:val="clear" w:color="auto" w:fill="FFFFFF"/>
        <w:spacing w:after="264" w:line="24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4A5EA2">
        <w:rPr>
          <w:rFonts w:eastAsia="Times New Roman" w:cs="Times New Roman"/>
          <w:szCs w:val="28"/>
          <w:lang w:eastAsia="ru-RU"/>
        </w:rPr>
        <w:t>Основные мероприятия развития малого и среднего бизнеса являются:</w:t>
      </w:r>
    </w:p>
    <w:p w:rsidR="004A5EA2" w:rsidRPr="004A5EA2" w:rsidRDefault="004A5EA2" w:rsidP="004A5EA2">
      <w:pPr>
        <w:shd w:val="clear" w:color="auto" w:fill="FFFFFF"/>
        <w:spacing w:after="264" w:line="24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4A5EA2">
        <w:rPr>
          <w:rFonts w:eastAsia="Times New Roman" w:cs="Times New Roman"/>
          <w:szCs w:val="28"/>
          <w:lang w:eastAsia="ru-RU"/>
        </w:rPr>
        <w:t>- формирование   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4A5EA2" w:rsidRPr="004A5EA2" w:rsidRDefault="004A5EA2" w:rsidP="004A5EA2">
      <w:pPr>
        <w:shd w:val="clear" w:color="auto" w:fill="FFFFFF"/>
        <w:spacing w:after="264" w:line="24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4A5EA2">
        <w:rPr>
          <w:rFonts w:eastAsia="Times New Roman" w:cs="Times New Roman"/>
          <w:szCs w:val="28"/>
          <w:lang w:eastAsia="ru-RU"/>
        </w:rPr>
        <w:t>- предоставление в аренду муниципального имущества для развития малого и среднего предпринимательства</w:t>
      </w:r>
    </w:p>
    <w:p w:rsidR="004A5EA2" w:rsidRDefault="004A5EA2" w:rsidP="004A5EA2">
      <w:pPr>
        <w:shd w:val="clear" w:color="auto" w:fill="FFFFFF"/>
        <w:spacing w:after="264" w:line="240" w:lineRule="auto"/>
        <w:ind w:firstLine="567"/>
        <w:contextualSpacing/>
        <w:rPr>
          <w:rFonts w:eastAsia="Times New Roman" w:cs="Times New Roman"/>
          <w:szCs w:val="28"/>
          <w:lang w:eastAsia="ru-RU"/>
        </w:rPr>
      </w:pPr>
      <w:r w:rsidRPr="004A5EA2">
        <w:rPr>
          <w:rFonts w:eastAsia="Times New Roman" w:cs="Times New Roman"/>
          <w:szCs w:val="28"/>
          <w:lang w:eastAsia="ru-RU"/>
        </w:rPr>
        <w:t>- проведение конкурсов, семинаров тренингов, круглых столов и иных мероприятий с субъек</w:t>
      </w:r>
      <w:r w:rsidRPr="004A5EA2">
        <w:rPr>
          <w:rFonts w:eastAsia="Times New Roman" w:cs="Times New Roman"/>
          <w:szCs w:val="28"/>
          <w:lang w:eastAsia="ru-RU"/>
        </w:rPr>
        <w:softHyphen/>
        <w:t>тами малого и среднего предпри</w:t>
      </w:r>
      <w:r w:rsidRPr="004A5EA2">
        <w:rPr>
          <w:rFonts w:eastAsia="Times New Roman" w:cs="Times New Roman"/>
          <w:szCs w:val="28"/>
          <w:lang w:eastAsia="ru-RU"/>
        </w:rPr>
        <w:softHyphen/>
        <w:t>нимательства.</w:t>
      </w:r>
    </w:p>
    <w:p w:rsidR="00057AA0" w:rsidRPr="00057AA0" w:rsidRDefault="00057AA0" w:rsidP="00057AA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057AA0">
        <w:rPr>
          <w:rFonts w:eastAsia="Times New Roman" w:cs="Times New Roman"/>
          <w:color w:val="000000"/>
          <w:szCs w:val="28"/>
          <w:lang w:eastAsia="ru-RU"/>
        </w:rPr>
        <w:t>Несмотря на проведенную работу во всех областях поддержки субъектов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</w:t>
      </w:r>
      <w:r w:rsidRPr="00057AA0">
        <w:rPr>
          <w:rFonts w:eastAsia="Times New Roman" w:cs="Times New Roman"/>
          <w:color w:val="000000"/>
          <w:szCs w:val="28"/>
          <w:lang w:eastAsia="ru-RU"/>
        </w:rPr>
        <w:t xml:space="preserve">алого и среднего предпринимательства на территории </w:t>
      </w:r>
      <w:r>
        <w:rPr>
          <w:rFonts w:eastAsia="Times New Roman" w:cs="Times New Roman"/>
          <w:color w:val="000000"/>
          <w:szCs w:val="28"/>
          <w:lang w:eastAsia="ru-RU"/>
        </w:rPr>
        <w:t>Молотниковского</w:t>
      </w:r>
      <w:r w:rsidRPr="00057AA0">
        <w:rPr>
          <w:rFonts w:eastAsia="Times New Roman" w:cs="Times New Roman"/>
          <w:color w:val="000000"/>
          <w:szCs w:val="28"/>
          <w:lang w:eastAsia="ru-RU"/>
        </w:rPr>
        <w:t xml:space="preserve"> сельского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57AA0">
        <w:rPr>
          <w:rFonts w:eastAsia="Times New Roman" w:cs="Times New Roman"/>
          <w:color w:val="000000"/>
          <w:szCs w:val="28"/>
          <w:lang w:eastAsia="ru-RU"/>
        </w:rPr>
        <w:t>поселения, к настоящему времени не удалось охватить в полном объеме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57AA0">
        <w:rPr>
          <w:rFonts w:eastAsia="Times New Roman" w:cs="Times New Roman"/>
          <w:color w:val="000000"/>
          <w:szCs w:val="28"/>
          <w:lang w:eastAsia="ru-RU"/>
        </w:rPr>
        <w:t>инновационную деятельность, привлечь внешние инвестиции, решить вопросы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57AA0">
        <w:rPr>
          <w:rFonts w:eastAsia="Times New Roman" w:cs="Times New Roman"/>
          <w:color w:val="000000"/>
          <w:szCs w:val="28"/>
          <w:lang w:eastAsia="ru-RU"/>
        </w:rPr>
        <w:t>занятости трудоспособного населения.</w:t>
      </w:r>
    </w:p>
    <w:p w:rsidR="004A5EA2" w:rsidRPr="00456DB8" w:rsidRDefault="004A5EA2" w:rsidP="00057AA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 </w:t>
      </w:r>
      <w:hyperlink r:id="rId4" w:history="1">
        <w:r w:rsidRPr="00456DB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209-ФЗ «О развитии малого и среднего предпринимательства в Российской Федерации»</w:t>
        </w:r>
      </w:hyperlink>
      <w:r w:rsidRPr="00456DB8">
        <w:rPr>
          <w:sz w:val="28"/>
          <w:szCs w:val="28"/>
        </w:rPr>
        <w:t> (далее – Федеральный закон №</w:t>
      </w:r>
      <w:r w:rsidR="00456DB8">
        <w:rPr>
          <w:sz w:val="28"/>
          <w:szCs w:val="28"/>
        </w:rPr>
        <w:t xml:space="preserve"> </w:t>
      </w:r>
      <w:r w:rsidRPr="00456DB8">
        <w:rPr>
          <w:sz w:val="28"/>
          <w:szCs w:val="28"/>
        </w:rPr>
        <w:t>209-ФЗ), к ним относятся: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1) формирование и реализация муниципальных программ развития малого и среднего предпринимательства;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lastRenderedPageBreak/>
        <w:t xml:space="preserve"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</w:t>
      </w:r>
      <w:r w:rsidR="00456DB8">
        <w:rPr>
          <w:sz w:val="28"/>
          <w:szCs w:val="28"/>
        </w:rPr>
        <w:t xml:space="preserve">к </w:t>
      </w:r>
      <w:r w:rsidRPr="00456DB8">
        <w:rPr>
          <w:sz w:val="28"/>
          <w:szCs w:val="28"/>
        </w:rPr>
        <w:t>вопросам местного значения поселений (п.28 ч.1 ст.14).</w:t>
      </w:r>
    </w:p>
    <w:p w:rsidR="004A5EA2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 предоставление налоговых льгот по местным налогам.</w:t>
      </w:r>
    </w:p>
    <w:p w:rsidR="00057AA0" w:rsidRPr="00456DB8" w:rsidRDefault="00057AA0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Законодательство выделяет следующие направления поддержки органами местного самоуправления развитию малого и среднего бизнеса, реализуемые в рамках муниципальных программ: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Финансовой поддержкой согласно статье 17 Федерального закона №</w:t>
      </w:r>
      <w:r w:rsidR="00456DB8">
        <w:rPr>
          <w:sz w:val="28"/>
          <w:szCs w:val="28"/>
        </w:rPr>
        <w:t xml:space="preserve"> </w:t>
      </w:r>
      <w:r w:rsidRPr="00456DB8">
        <w:rPr>
          <w:sz w:val="28"/>
          <w:szCs w:val="28"/>
        </w:rPr>
        <w:t>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 xml:space="preserve"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</w:t>
      </w:r>
      <w:r w:rsidRPr="00456DB8">
        <w:rPr>
          <w:sz w:val="28"/>
          <w:szCs w:val="28"/>
        </w:rPr>
        <w:lastRenderedPageBreak/>
        <w:t>муниципальных гарантий на очередной финансовый год (плановый период) в решении о бюджете.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456DB8">
        <w:rPr>
          <w:sz w:val="28"/>
          <w:szCs w:val="28"/>
        </w:rPr>
        <w:t>Имущественная поддержка, согласно статье 18 Федерального закона №</w:t>
      </w:r>
      <w:r w:rsidR="00456DB8">
        <w:rPr>
          <w:sz w:val="28"/>
          <w:szCs w:val="28"/>
        </w:rPr>
        <w:t xml:space="preserve"> </w:t>
      </w:r>
      <w:r w:rsidRPr="00456DB8">
        <w:rPr>
          <w:sz w:val="28"/>
          <w:szCs w:val="28"/>
        </w:rPr>
        <w:t>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- имущество должно использоваться по целевому назначению;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Информационная поддержка в силу статьи 19 Федерального закона №</w:t>
      </w:r>
      <w:r w:rsidR="00456DB8">
        <w:rPr>
          <w:sz w:val="28"/>
          <w:szCs w:val="28"/>
        </w:rPr>
        <w:t xml:space="preserve"> </w:t>
      </w:r>
      <w:r w:rsidRPr="00456DB8">
        <w:rPr>
          <w:sz w:val="28"/>
          <w:szCs w:val="28"/>
        </w:rPr>
        <w:t>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Такие системы должны содержать сведения: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- о реализации муниципальных программ развития субъектов малого и среднего предпринимательства;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- о финансово-экономическом состоянии субъектов малого и среднего предпринимательства;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- об организациях, образующих инфраструктуру поддержки субъектов малого и среднего предпринимательства;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lastRenderedPageBreak/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r w:rsidRPr="00456DB8">
        <w:rPr>
          <w:sz w:val="28"/>
          <w:szCs w:val="28"/>
        </w:rPr>
        <w:t>Консультационная поддержка в соответствии со статьей 20 Федерального закона №</w:t>
      </w:r>
      <w:r w:rsidR="00456DB8">
        <w:rPr>
          <w:sz w:val="28"/>
          <w:szCs w:val="28"/>
        </w:rPr>
        <w:t xml:space="preserve"> </w:t>
      </w:r>
      <w:r w:rsidRPr="00456DB8">
        <w:rPr>
          <w:sz w:val="28"/>
          <w:szCs w:val="28"/>
        </w:rPr>
        <w:t>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r w:rsidR="00456DB8">
        <w:rPr>
          <w:sz w:val="28"/>
          <w:szCs w:val="28"/>
        </w:rPr>
        <w:t>.</w:t>
      </w:r>
    </w:p>
    <w:p w:rsidR="004A5EA2" w:rsidRPr="00456DB8" w:rsidRDefault="004A5EA2" w:rsidP="004A5EA2">
      <w:pPr>
        <w:pStyle w:val="a3"/>
        <w:shd w:val="clear" w:color="auto" w:fill="FFFFFF"/>
        <w:spacing w:before="0" w:beforeAutospacing="0" w:after="264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456DB8">
        <w:rPr>
          <w:sz w:val="28"/>
          <w:szCs w:val="28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  <w:proofErr w:type="gramEnd"/>
    </w:p>
    <w:sectPr w:rsidR="004A5EA2" w:rsidRPr="00456DB8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BB0"/>
    <w:rsid w:val="00057AA0"/>
    <w:rsid w:val="003F5BB0"/>
    <w:rsid w:val="00456DB8"/>
    <w:rsid w:val="00497096"/>
    <w:rsid w:val="004A5EA2"/>
    <w:rsid w:val="0051141F"/>
    <w:rsid w:val="00A410A6"/>
    <w:rsid w:val="00A943A9"/>
    <w:rsid w:val="00AF1BEE"/>
    <w:rsid w:val="00C3574A"/>
    <w:rsid w:val="00EB55E6"/>
    <w:rsid w:val="00F43F17"/>
    <w:rsid w:val="00FE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1F"/>
  </w:style>
  <w:style w:type="paragraph" w:styleId="2">
    <w:name w:val="heading 2"/>
    <w:basedOn w:val="a"/>
    <w:link w:val="20"/>
    <w:uiPriority w:val="9"/>
    <w:qFormat/>
    <w:rsid w:val="004A5EA2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EA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5E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EA2"/>
    <w:rPr>
      <w:b/>
      <w:bCs/>
    </w:rPr>
  </w:style>
  <w:style w:type="character" w:styleId="a5">
    <w:name w:val="Hyperlink"/>
    <w:basedOn w:val="a0"/>
    <w:uiPriority w:val="99"/>
    <w:semiHidden/>
    <w:unhideWhenUsed/>
    <w:rsid w:val="004A5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consultant.ru/cons/cgi/online.cgi?req=doc;base=LAW;n=72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Леново</dc:creator>
  <cp:lastModifiedBy>Глава</cp:lastModifiedBy>
  <cp:revision>3</cp:revision>
  <dcterms:created xsi:type="dcterms:W3CDTF">2021-01-27T07:56:00Z</dcterms:created>
  <dcterms:modified xsi:type="dcterms:W3CDTF">2021-01-27T08:06:00Z</dcterms:modified>
</cp:coreProperties>
</file>